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color w:val="000000"/>
          <w:kern w:val="0"/>
          <w:sz w:val="44"/>
          <w:szCs w:val="44"/>
          <w:lang w:bidi="ar"/>
        </w:rPr>
      </w:pPr>
      <w:r>
        <w:rPr>
          <w:rFonts w:hint="eastAsia" w:ascii="Times New Roman" w:hAnsi="Times New Roman" w:eastAsia="方正小标宋_GBK" w:cs="方正小标宋_GBK"/>
          <w:color w:val="000000"/>
          <w:kern w:val="0"/>
          <w:sz w:val="44"/>
          <w:szCs w:val="44"/>
          <w:lang w:bidi="ar"/>
        </w:rPr>
        <w:t>重庆现代制造职业学院学生成绩管理办法</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课程考核与成绩管理是教学运行管理和教学质量监控的重要环节，是促进学生学习、检查教学效果和保证教学质量的重要手段。为规范课程考核和成绩管理工作，促进考核与成绩管理工作的规范化、制度化，特制定本办法。</w:t>
      </w:r>
    </w:p>
    <w:p>
      <w:pPr>
        <w:keepNext w:val="0"/>
        <w:keepLines w:val="0"/>
        <w:pageBreakBefore w:val="0"/>
        <w:widowControl w:val="0"/>
        <w:tabs>
          <w:tab w:val="left" w:pos="5400"/>
        </w:tabs>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黑体_GBK" w:cs="方正黑体_GBK"/>
          <w:bCs/>
          <w:color w:val="000000"/>
          <w:sz w:val="32"/>
          <w:szCs w:val="32"/>
        </w:rPr>
      </w:pPr>
      <w:r>
        <w:rPr>
          <w:rFonts w:hint="eastAsia" w:ascii="Times New Roman" w:hAnsi="Times New Roman" w:eastAsia="方正黑体_GBK" w:cs="方正黑体_GBK"/>
          <w:bCs/>
          <w:color w:val="000000"/>
          <w:sz w:val="32"/>
          <w:szCs w:val="32"/>
        </w:rPr>
        <w:t>一、管理责任</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任课教师、</w:t>
      </w:r>
      <w:r>
        <w:rPr>
          <w:rFonts w:hint="eastAsia" w:ascii="Times New Roman" w:hAnsi="Times New Roman" w:eastAsia="方正仿宋_GBK" w:cs="方正仿宋_GBK"/>
          <w:color w:val="000000"/>
          <w:sz w:val="32"/>
          <w:szCs w:val="32"/>
          <w:lang w:eastAsia="zh-CN"/>
        </w:rPr>
        <w:t>二级学院（部）</w:t>
      </w:r>
      <w:r>
        <w:rPr>
          <w:rFonts w:hint="eastAsia" w:ascii="Times New Roman" w:hAnsi="Times New Roman" w:eastAsia="方正仿宋_GBK" w:cs="方正仿宋_GBK"/>
          <w:color w:val="000000"/>
          <w:sz w:val="32"/>
          <w:szCs w:val="32"/>
        </w:rPr>
        <w:t>和教务处共同承担成绩管理责任。各责任人应以对学生负责的态度，共同维护成绩的权威性和管理的严肃性，保证教学质量。</w:t>
      </w:r>
    </w:p>
    <w:p>
      <w:pPr>
        <w:keepNext w:val="0"/>
        <w:keepLines w:val="0"/>
        <w:pageBreakBefore w:val="0"/>
        <w:widowControl w:val="0"/>
        <w:tabs>
          <w:tab w:val="left" w:pos="5400"/>
        </w:tabs>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黑体_GBK" w:cs="方正黑体_GBK"/>
          <w:bCs/>
          <w:color w:val="000000"/>
          <w:sz w:val="32"/>
          <w:szCs w:val="32"/>
        </w:rPr>
      </w:pPr>
      <w:r>
        <w:rPr>
          <w:rFonts w:hint="eastAsia" w:ascii="Times New Roman" w:hAnsi="Times New Roman" w:eastAsia="方正黑体_GBK" w:cs="方正黑体_GBK"/>
          <w:bCs/>
          <w:color w:val="000000"/>
          <w:sz w:val="32"/>
          <w:szCs w:val="32"/>
        </w:rPr>
        <w:t>二、成绩记载</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44"/>
          <w:sz w:val="32"/>
          <w:szCs w:val="32"/>
        </w:rPr>
        <w:t>（一）</w:t>
      </w:r>
      <w:r>
        <w:rPr>
          <w:rFonts w:hint="eastAsia" w:ascii="Times New Roman" w:hAnsi="Times New Roman" w:eastAsia="方正仿宋_GBK" w:cs="方正仿宋_GBK"/>
          <w:color w:val="000000"/>
          <w:sz w:val="32"/>
          <w:szCs w:val="32"/>
        </w:rPr>
        <w:t xml:space="preserve">学生成绩是学生学习质量的综合表现，应根据各门课程成绩评定办法执行。综合成绩为学生修读课程的最终成绩，记入学生成绩档案。 </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44"/>
          <w:sz w:val="32"/>
          <w:szCs w:val="32"/>
        </w:rPr>
        <w:t>（二）</w:t>
      </w:r>
      <w:r>
        <w:rPr>
          <w:rFonts w:hint="eastAsia" w:ascii="Times New Roman" w:hAnsi="Times New Roman" w:eastAsia="方正仿宋_GBK" w:cs="方正仿宋_GBK"/>
          <w:color w:val="000000"/>
          <w:sz w:val="32"/>
          <w:szCs w:val="32"/>
        </w:rPr>
        <w:t>成绩一般以百分制表示。</w:t>
      </w:r>
    </w:p>
    <w:p>
      <w:pPr>
        <w:keepNext w:val="0"/>
        <w:keepLines w:val="0"/>
        <w:pageBreakBefore w:val="0"/>
        <w:widowControl w:val="0"/>
        <w:tabs>
          <w:tab w:val="left" w:pos="1440"/>
        </w:tabs>
        <w:kinsoku/>
        <w:wordWrap/>
        <w:overflowPunct/>
        <w:topLinePunct w:val="0"/>
        <w:autoSpaceDE/>
        <w:autoSpaceDN/>
        <w:bidi w:val="0"/>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44"/>
          <w:sz w:val="32"/>
          <w:szCs w:val="32"/>
        </w:rPr>
        <w:t>（三）</w:t>
      </w:r>
      <w:r>
        <w:rPr>
          <w:rFonts w:hint="eastAsia" w:ascii="Times New Roman" w:hAnsi="Times New Roman" w:eastAsia="方正仿宋_GBK" w:cs="方正仿宋_GBK"/>
          <w:color w:val="000000"/>
          <w:sz w:val="32"/>
          <w:szCs w:val="32"/>
        </w:rPr>
        <w:t>学生课程综合成绩由期末考试成绩、平时成绩按一定比例构成。按照各门课程拟定</w:t>
      </w:r>
      <w:r>
        <w:rPr>
          <w:rFonts w:hint="eastAsia" w:eastAsia="方正仿宋_GBK" w:cs="方正仿宋_GBK"/>
          <w:color w:val="000000"/>
          <w:sz w:val="32"/>
          <w:szCs w:val="32"/>
          <w:lang w:eastAsia="zh-CN"/>
        </w:rPr>
        <w:t>、</w:t>
      </w:r>
      <w:r>
        <w:rPr>
          <w:rFonts w:hint="eastAsia" w:eastAsia="方正仿宋_GBK" w:cs="方正仿宋_GBK"/>
          <w:color w:val="000000"/>
          <w:sz w:val="32"/>
          <w:szCs w:val="32"/>
          <w:lang w:val="en-US" w:eastAsia="zh-CN"/>
        </w:rPr>
        <w:t>并经审批的</w:t>
      </w:r>
      <w:r>
        <w:rPr>
          <w:rFonts w:hint="eastAsia" w:ascii="Times New Roman" w:hAnsi="Times New Roman" w:eastAsia="方正仿宋_GBK" w:cs="方正仿宋_GBK"/>
          <w:color w:val="000000"/>
          <w:sz w:val="32"/>
          <w:szCs w:val="32"/>
        </w:rPr>
        <w:t>成绩评定方案执行。</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学生平时</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含实验、</w:t>
      </w:r>
      <w:r>
        <w:rPr>
          <w:rFonts w:hint="eastAsia" w:eastAsia="方正仿宋_GBK" w:cs="方正仿宋_GBK"/>
          <w:color w:val="000000"/>
          <w:sz w:val="32"/>
          <w:szCs w:val="32"/>
          <w:lang w:val="en-US" w:eastAsia="zh-CN"/>
        </w:rPr>
        <w:t>实训</w:t>
      </w:r>
      <w:r>
        <w:rPr>
          <w:rFonts w:hint="eastAsia" w:ascii="Times New Roman" w:hAnsi="Times New Roman" w:eastAsia="方正仿宋_GBK" w:cs="方正仿宋_GBK"/>
          <w:color w:val="000000"/>
          <w:sz w:val="32"/>
          <w:szCs w:val="32"/>
        </w:rPr>
        <w:t>等</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成绩为零分者，不得参加课程成绩综合评定，课程成绩以零分记。</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44"/>
          <w:sz w:val="32"/>
          <w:szCs w:val="32"/>
        </w:rPr>
        <w:t>（四）</w:t>
      </w:r>
      <w:r>
        <w:rPr>
          <w:rFonts w:hint="eastAsia" w:ascii="Times New Roman" w:hAnsi="Times New Roman" w:eastAsia="方正仿宋_GBK" w:cs="方正仿宋_GBK"/>
          <w:color w:val="000000"/>
          <w:sz w:val="32"/>
          <w:szCs w:val="32"/>
        </w:rPr>
        <w:t>课程考试结束后三天内，任课教师应完成成绩评定、成绩录入工作。</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44"/>
          <w:sz w:val="32"/>
          <w:szCs w:val="32"/>
        </w:rPr>
        <w:t>（五）</w:t>
      </w:r>
      <w:r>
        <w:rPr>
          <w:rFonts w:hint="eastAsia" w:ascii="Times New Roman" w:hAnsi="Times New Roman" w:eastAsia="方正仿宋_GBK" w:cs="方正仿宋_GBK"/>
          <w:color w:val="000000"/>
          <w:sz w:val="32"/>
          <w:szCs w:val="32"/>
        </w:rPr>
        <w:t>学生成绩实行网络化管理。任课教师</w:t>
      </w:r>
      <w:r>
        <w:rPr>
          <w:rFonts w:hint="eastAsia" w:eastAsia="方正仿宋_GBK" w:cs="方正仿宋_GBK"/>
          <w:color w:val="000000"/>
          <w:sz w:val="32"/>
          <w:szCs w:val="32"/>
          <w:lang w:val="en-US" w:eastAsia="zh-CN"/>
        </w:rPr>
        <w:t>应</w:t>
      </w:r>
      <w:r>
        <w:rPr>
          <w:rFonts w:hint="eastAsia" w:ascii="Times New Roman" w:hAnsi="Times New Roman" w:eastAsia="方正仿宋_GBK" w:cs="方正仿宋_GBK"/>
          <w:color w:val="000000"/>
          <w:sz w:val="32"/>
          <w:szCs w:val="32"/>
        </w:rPr>
        <w:t>通过</w:t>
      </w:r>
      <w:r>
        <w:rPr>
          <w:rFonts w:hint="eastAsia" w:eastAsia="方正仿宋_GBK" w:cs="方正仿宋_GBK"/>
          <w:color w:val="000000"/>
          <w:sz w:val="32"/>
          <w:szCs w:val="32"/>
          <w:lang w:val="en-US" w:eastAsia="zh-CN"/>
        </w:rPr>
        <w:t>教务成绩管理系统</w:t>
      </w:r>
      <w:r>
        <w:rPr>
          <w:rFonts w:hint="eastAsia" w:ascii="Times New Roman" w:hAnsi="Times New Roman" w:eastAsia="方正仿宋_GBK" w:cs="方正仿宋_GBK"/>
          <w:color w:val="000000"/>
          <w:sz w:val="32"/>
          <w:szCs w:val="32"/>
        </w:rPr>
        <w:t>录入学生成绩，经教务处认定后，通过网络发布</w:t>
      </w:r>
      <w:r>
        <w:rPr>
          <w:rFonts w:hint="eastAsia"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学生、辅导员、任课教师、教学管理人员可以通过网络查询学生成绩。</w:t>
      </w:r>
    </w:p>
    <w:p>
      <w:pPr>
        <w:keepNext w:val="0"/>
        <w:keepLines w:val="0"/>
        <w:pageBreakBefore w:val="0"/>
        <w:widowControl w:val="0"/>
        <w:tabs>
          <w:tab w:val="left" w:pos="5400"/>
        </w:tabs>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黑体_GBK" w:cs="方正黑体_GBK"/>
          <w:bCs/>
          <w:color w:val="000000"/>
          <w:sz w:val="32"/>
          <w:szCs w:val="32"/>
        </w:rPr>
      </w:pPr>
      <w:r>
        <w:rPr>
          <w:rFonts w:hint="eastAsia" w:ascii="Times New Roman" w:hAnsi="Times New Roman" w:eastAsia="方正黑体_GBK" w:cs="方正黑体_GBK"/>
          <w:bCs/>
          <w:color w:val="000000"/>
          <w:sz w:val="32"/>
          <w:szCs w:val="32"/>
        </w:rPr>
        <w:t>三、成绩认定与发布</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color w:val="000000"/>
          <w:kern w:val="44"/>
          <w:sz w:val="32"/>
          <w:szCs w:val="32"/>
        </w:rPr>
      </w:pPr>
      <w:r>
        <w:rPr>
          <w:rFonts w:hint="eastAsia" w:ascii="Times New Roman" w:hAnsi="Times New Roman" w:eastAsia="方正仿宋_GBK" w:cs="方正仿宋_GBK"/>
          <w:color w:val="000000"/>
          <w:kern w:val="44"/>
          <w:sz w:val="32"/>
          <w:szCs w:val="32"/>
        </w:rPr>
        <w:t>（一）</w:t>
      </w:r>
      <w:r>
        <w:rPr>
          <w:rFonts w:hint="eastAsia" w:ascii="Times New Roman" w:hAnsi="Times New Roman" w:eastAsia="方正仿宋_GBK" w:cs="方正仿宋_GBK"/>
          <w:color w:val="000000"/>
          <w:sz w:val="32"/>
          <w:szCs w:val="32"/>
        </w:rPr>
        <w:t>学期末成绩经任课教师录入系统</w:t>
      </w:r>
      <w:r>
        <w:rPr>
          <w:rFonts w:hint="eastAsia"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教务处确认后，一般直接认定为有效成绩，同时在教务系统中发布，并记入学生成绩档案；对于重修课程，一般认定最后一次重修成绩为有效成绩（学生学籍管理规定中有特殊规定的课程除外）。</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44"/>
          <w:sz w:val="32"/>
          <w:szCs w:val="32"/>
        </w:rPr>
        <w:t>（二）</w:t>
      </w:r>
      <w:r>
        <w:rPr>
          <w:rFonts w:hint="eastAsia" w:ascii="Times New Roman" w:hAnsi="Times New Roman" w:eastAsia="方正仿宋_GBK" w:cs="方正仿宋_GBK"/>
          <w:color w:val="000000"/>
          <w:sz w:val="32"/>
          <w:szCs w:val="32"/>
        </w:rPr>
        <w:t>对转专业学生成绩的认定。</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1．对学生转专业前修读的课程并取得学分的，公共必修课和公共任选课成绩直接认定为有效成绩；专业基础必修课、专业限选课及专业任选课成绩由教务处会同</w:t>
      </w:r>
      <w:r>
        <w:rPr>
          <w:rFonts w:hint="eastAsia" w:ascii="Times New Roman" w:hAnsi="Times New Roman" w:eastAsia="方正仿宋_GBK" w:cs="方正仿宋_GBK"/>
          <w:color w:val="000000"/>
          <w:sz w:val="32"/>
          <w:szCs w:val="32"/>
          <w:lang w:eastAsia="zh-CN"/>
        </w:rPr>
        <w:t>二级学院（部）</w:t>
      </w:r>
      <w:r>
        <w:rPr>
          <w:rFonts w:hint="eastAsia" w:ascii="Times New Roman" w:hAnsi="Times New Roman" w:eastAsia="方正仿宋_GBK" w:cs="方正仿宋_GBK"/>
          <w:color w:val="000000"/>
          <w:sz w:val="32"/>
          <w:szCs w:val="32"/>
        </w:rPr>
        <w:t>进行认定。认定规则为：如果</w:t>
      </w:r>
      <w:r>
        <w:rPr>
          <w:rFonts w:hint="eastAsia" w:ascii="Times New Roman" w:hAnsi="Times New Roman" w:eastAsia="方正仿宋_GBK" w:cs="方正仿宋_GBK"/>
          <w:color w:val="000000"/>
          <w:sz w:val="32"/>
          <w:szCs w:val="32"/>
          <w:lang w:eastAsia="zh-CN"/>
        </w:rPr>
        <w:t>二级学院（部）</w:t>
      </w:r>
      <w:r>
        <w:rPr>
          <w:rFonts w:hint="eastAsia" w:ascii="Times New Roman" w:hAnsi="Times New Roman" w:eastAsia="方正仿宋_GBK" w:cs="方正仿宋_GBK"/>
          <w:color w:val="000000"/>
          <w:sz w:val="32"/>
          <w:szCs w:val="32"/>
        </w:rPr>
        <w:t>审查认为转专业之前所修读某一课程能够达到或超出转入专业某一课程标准规定的要求，即认定为转入专业该门课程成绩，否则作任选课程处理。</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2．对转专业前应当重修的课程而未重修的，如果转入专业课程计划中有该门课程，学生应当重修该门课程；否则，学生可以向</w:t>
      </w:r>
      <w:r>
        <w:rPr>
          <w:rFonts w:hint="eastAsia" w:ascii="Times New Roman" w:hAnsi="Times New Roman" w:eastAsia="方正仿宋_GBK" w:cs="方正仿宋_GBK"/>
          <w:color w:val="000000"/>
          <w:sz w:val="32"/>
          <w:szCs w:val="32"/>
          <w:lang w:eastAsia="zh-CN"/>
        </w:rPr>
        <w:t>二级学院（部）</w:t>
      </w:r>
      <w:r>
        <w:rPr>
          <w:rFonts w:hint="eastAsia" w:ascii="Times New Roman" w:hAnsi="Times New Roman" w:eastAsia="方正仿宋_GBK" w:cs="方正仿宋_GBK"/>
          <w:color w:val="000000"/>
          <w:sz w:val="32"/>
          <w:szCs w:val="32"/>
        </w:rPr>
        <w:t>书面申请（见《重庆现代制造职业学院学生免修课程申请表》）放弃该门课程，</w:t>
      </w:r>
      <w:r>
        <w:rPr>
          <w:rFonts w:hint="eastAsia" w:ascii="Times New Roman" w:hAnsi="Times New Roman" w:eastAsia="方正仿宋_GBK" w:cs="方正仿宋_GBK"/>
          <w:color w:val="000000"/>
          <w:sz w:val="32"/>
          <w:szCs w:val="32"/>
          <w:lang w:eastAsia="zh-CN"/>
        </w:rPr>
        <w:t>二级学院（部）</w:t>
      </w:r>
      <w:r>
        <w:rPr>
          <w:rFonts w:hint="eastAsia" w:ascii="Times New Roman" w:hAnsi="Times New Roman" w:eastAsia="方正仿宋_GBK" w:cs="方正仿宋_GBK"/>
          <w:color w:val="000000"/>
          <w:sz w:val="32"/>
          <w:szCs w:val="32"/>
        </w:rPr>
        <w:t>审批通过后报教务处备案。</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3．转入专业应当修读而未修读的专业基础必修课程，学生应当通过自修，参加下一年级的该课程考试，该课程成绩按考试成绩计入总成绩。</w:t>
      </w:r>
    </w:p>
    <w:p>
      <w:pPr>
        <w:keepNext w:val="0"/>
        <w:keepLines w:val="0"/>
        <w:pageBreakBefore w:val="0"/>
        <w:widowControl w:val="0"/>
        <w:tabs>
          <w:tab w:val="left" w:pos="5400"/>
        </w:tabs>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黑体_GBK" w:cs="方正黑体_GBK"/>
          <w:bCs/>
          <w:color w:val="000000"/>
          <w:sz w:val="32"/>
          <w:szCs w:val="32"/>
        </w:rPr>
      </w:pPr>
      <w:r>
        <w:rPr>
          <w:rFonts w:hint="eastAsia" w:ascii="Times New Roman" w:hAnsi="Times New Roman" w:eastAsia="方正黑体_GBK" w:cs="方正黑体_GBK"/>
          <w:bCs/>
          <w:color w:val="000000"/>
          <w:sz w:val="32"/>
          <w:szCs w:val="32"/>
        </w:rPr>
        <w:t>四、成绩异议处理</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44"/>
          <w:sz w:val="32"/>
          <w:szCs w:val="32"/>
        </w:rPr>
        <w:t>（一）</w:t>
      </w:r>
      <w:r>
        <w:rPr>
          <w:rFonts w:hint="eastAsia" w:ascii="Times New Roman" w:hAnsi="Times New Roman" w:eastAsia="方正仿宋_GBK" w:cs="方正仿宋_GBK"/>
          <w:color w:val="000000"/>
          <w:sz w:val="32"/>
          <w:szCs w:val="32"/>
        </w:rPr>
        <w:t>学生对发布的成绩有异议者，可向教务处申请查卷。</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kern w:val="44"/>
          <w:sz w:val="32"/>
          <w:szCs w:val="32"/>
        </w:rPr>
        <w:t>（二）</w:t>
      </w:r>
      <w:r>
        <w:rPr>
          <w:rFonts w:hint="eastAsia" w:ascii="Times New Roman" w:hAnsi="Times New Roman" w:eastAsia="方正仿宋_GBK" w:cs="方正仿宋_GBK"/>
          <w:color w:val="000000"/>
          <w:sz w:val="32"/>
          <w:szCs w:val="32"/>
        </w:rPr>
        <w:t>学生对存档成绩单有异议者，应在下学期开学第一周（从正式行课起计算，下同）内，按规定格式向教务处提出查阅试卷的书面申请（见《重庆现代制造职业学院学生查阅试卷申请表》），过时不再办理。教务处组织相关人员在第二周内统一组织查阅试卷，并由相关责任人给出明确答复。</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仿宋_GBK" w:cs="方正仿宋_GBK"/>
          <w:b/>
          <w:bCs/>
          <w:color w:val="000000"/>
          <w:sz w:val="32"/>
          <w:szCs w:val="32"/>
        </w:rPr>
      </w:pPr>
      <w:r>
        <w:rPr>
          <w:rFonts w:hint="eastAsia" w:ascii="Times New Roman" w:hAnsi="Times New Roman" w:eastAsia="方正仿宋_GBK" w:cs="方正仿宋_GBK"/>
          <w:color w:val="000000"/>
          <w:kern w:val="44"/>
          <w:sz w:val="32"/>
          <w:szCs w:val="32"/>
        </w:rPr>
        <w:t>（三）</w:t>
      </w:r>
      <w:r>
        <w:rPr>
          <w:rFonts w:hint="eastAsia" w:ascii="Times New Roman" w:hAnsi="Times New Roman" w:eastAsia="方正仿宋_GBK" w:cs="方正仿宋_GBK"/>
          <w:color w:val="000000"/>
          <w:sz w:val="32"/>
          <w:szCs w:val="32"/>
        </w:rPr>
        <w:t>对于查阅试卷结果与系统成绩单不一致的情况，由任课教师以书面形式说明情况，经教务处</w:t>
      </w:r>
      <w:r>
        <w:rPr>
          <w:rFonts w:hint="eastAsia" w:ascii="Times New Roman" w:hAnsi="Times New Roman" w:eastAsia="方正仿宋_GBK" w:cs="方正仿宋_GBK"/>
          <w:color w:val="000000"/>
          <w:sz w:val="32"/>
          <w:szCs w:val="32"/>
          <w:lang w:eastAsia="zh-CN"/>
        </w:rPr>
        <w:t>会同</w:t>
      </w:r>
      <w:r>
        <w:rPr>
          <w:rFonts w:hint="eastAsia" w:ascii="Times New Roman" w:hAnsi="Times New Roman" w:eastAsia="方正仿宋_GBK" w:cs="方正仿宋_GBK"/>
          <w:color w:val="000000"/>
          <w:sz w:val="32"/>
          <w:szCs w:val="32"/>
        </w:rPr>
        <w:t>二级学院（部）签署处理意见、分清责任、向学生解释清楚后，持有关材料到教务处办理存档成绩的更正。成绩更正应当在每学期开学后第二周内完成，不得影响学生的各项评比活动。</w:t>
      </w:r>
    </w:p>
    <w:p>
      <w:pPr>
        <w:keepNext w:val="0"/>
        <w:keepLines w:val="0"/>
        <w:pageBreakBefore w:val="0"/>
        <w:widowControl w:val="0"/>
        <w:tabs>
          <w:tab w:val="left" w:pos="5400"/>
        </w:tabs>
        <w:kinsoku/>
        <w:wordWrap/>
        <w:overflowPunct/>
        <w:topLinePunct w:val="0"/>
        <w:autoSpaceDE/>
        <w:autoSpaceDN/>
        <w:bidi w:val="0"/>
        <w:adjustRightInd w:val="0"/>
        <w:snapToGrid/>
        <w:spacing w:line="594" w:lineRule="exact"/>
        <w:ind w:firstLine="640" w:firstLineChars="200"/>
        <w:jc w:val="both"/>
        <w:textAlignment w:val="auto"/>
        <w:rPr>
          <w:rFonts w:hint="eastAsia" w:ascii="Times New Roman" w:hAnsi="Times New Roman" w:eastAsia="方正黑体_GBK" w:cs="方正黑体_GBK"/>
          <w:bCs/>
          <w:color w:val="000000"/>
          <w:sz w:val="32"/>
          <w:szCs w:val="32"/>
        </w:rPr>
      </w:pPr>
      <w:r>
        <w:rPr>
          <w:rFonts w:hint="eastAsia" w:ascii="Times New Roman" w:hAnsi="Times New Roman" w:eastAsia="方正黑体_GBK" w:cs="方正黑体_GBK"/>
          <w:bCs/>
          <w:color w:val="000000"/>
          <w:sz w:val="32"/>
          <w:szCs w:val="32"/>
        </w:rPr>
        <w:t>五、本办法由教务处负责解释，经院长办公会议审议通过后自发布之日起执行。</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sz w:val="44"/>
          <w:szCs w:val="44"/>
          <w:lang w:val="en-US" w:eastAsia="zh-CN"/>
        </w:rPr>
      </w:pPr>
      <w:r>
        <w:rPr>
          <w:rFonts w:hint="eastAsia"/>
          <w:sz w:val="44"/>
          <w:szCs w:val="44"/>
          <w:lang w:val="en-US" w:eastAsia="zh-CN"/>
        </w:rPr>
        <w:t>重庆现代制造职业学院</w:t>
      </w:r>
    </w:p>
    <w:p>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sz w:val="44"/>
          <w:szCs w:val="44"/>
          <w:lang w:val="en-US" w:eastAsia="zh-CN"/>
        </w:rPr>
      </w:pPr>
      <w:r>
        <w:rPr>
          <w:rFonts w:hint="eastAsia"/>
          <w:sz w:val="44"/>
          <w:szCs w:val="44"/>
          <w:lang w:val="en-US" w:eastAsia="zh-CN"/>
        </w:rPr>
        <w:t>学生免修课程申请表</w:t>
      </w:r>
    </w:p>
    <w:p>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sz w:val="24"/>
          <w:szCs w:val="24"/>
          <w:lang w:val="en-US" w:eastAsia="zh-CN"/>
        </w:rPr>
      </w:pPr>
      <w:r>
        <w:rPr>
          <w:rFonts w:hint="eastAsia"/>
          <w:sz w:val="24"/>
          <w:szCs w:val="24"/>
          <w:lang w:val="en-US" w:eastAsia="zh-CN"/>
        </w:rPr>
        <w:t>/  学年    第  学期</w:t>
      </w:r>
    </w:p>
    <w:tbl>
      <w:tblPr>
        <w:tblStyle w:val="4"/>
        <w:tblpPr w:leftFromText="180" w:rightFromText="180" w:vertAnchor="text" w:tblpX="58"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37"/>
        <w:gridCol w:w="1325"/>
        <w:gridCol w:w="593"/>
        <w:gridCol w:w="1707"/>
        <w:gridCol w:w="943"/>
        <w:gridCol w:w="532"/>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6" w:hRule="atLeast"/>
        </w:trPr>
        <w:tc>
          <w:tcPr>
            <w:tcW w:w="1537" w:type="dxa"/>
            <w:vMerge w:val="restart"/>
            <w:vAlign w:val="center"/>
          </w:tcPr>
          <w:p>
            <w:pPr>
              <w:pStyle w:val="2"/>
              <w:jc w:val="center"/>
              <w:rPr>
                <w:rFonts w:hint="default" w:eastAsia="宋体"/>
                <w:sz w:val="24"/>
                <w:szCs w:val="24"/>
                <w:vertAlign w:val="baseline"/>
                <w:lang w:val="en-US" w:eastAsia="zh-CN"/>
              </w:rPr>
            </w:pPr>
            <w:r>
              <w:rPr>
                <w:rFonts w:hint="eastAsia"/>
                <w:sz w:val="24"/>
                <w:szCs w:val="24"/>
                <w:vertAlign w:val="baseline"/>
                <w:lang w:val="en-US" w:eastAsia="zh-CN"/>
              </w:rPr>
              <w:t>二级学院（部）</w:t>
            </w:r>
          </w:p>
        </w:tc>
        <w:tc>
          <w:tcPr>
            <w:tcW w:w="1325" w:type="dxa"/>
            <w:vAlign w:val="center"/>
          </w:tcPr>
          <w:p>
            <w:pPr>
              <w:pStyle w:val="2"/>
              <w:jc w:val="center"/>
              <w:rPr>
                <w:rFonts w:hint="eastAsia" w:eastAsia="宋体"/>
                <w:sz w:val="24"/>
                <w:szCs w:val="24"/>
                <w:vertAlign w:val="baseline"/>
                <w:lang w:val="en-US" w:eastAsia="zh-CN"/>
              </w:rPr>
            </w:pPr>
            <w:r>
              <w:rPr>
                <w:rFonts w:hint="eastAsia"/>
                <w:sz w:val="24"/>
                <w:szCs w:val="24"/>
                <w:vertAlign w:val="baseline"/>
                <w:lang w:val="en-US" w:eastAsia="zh-CN"/>
              </w:rPr>
              <w:t>班级</w:t>
            </w:r>
          </w:p>
        </w:tc>
        <w:tc>
          <w:tcPr>
            <w:tcW w:w="2300" w:type="dxa"/>
            <w:gridSpan w:val="2"/>
            <w:vAlign w:val="center"/>
          </w:tcPr>
          <w:p>
            <w:pPr>
              <w:pStyle w:val="2"/>
              <w:jc w:val="center"/>
              <w:rPr>
                <w:sz w:val="24"/>
                <w:szCs w:val="24"/>
                <w:vertAlign w:val="baseline"/>
              </w:rPr>
            </w:pPr>
          </w:p>
        </w:tc>
        <w:tc>
          <w:tcPr>
            <w:tcW w:w="1475" w:type="dxa"/>
            <w:gridSpan w:val="2"/>
            <w:vAlign w:val="center"/>
          </w:tcPr>
          <w:p>
            <w:pPr>
              <w:pStyle w:val="2"/>
              <w:jc w:val="center"/>
              <w:rPr>
                <w:rFonts w:hint="eastAsia" w:eastAsia="宋体"/>
                <w:sz w:val="24"/>
                <w:szCs w:val="24"/>
                <w:vertAlign w:val="baseline"/>
                <w:lang w:val="en-US" w:eastAsia="zh-CN"/>
              </w:rPr>
            </w:pPr>
            <w:r>
              <w:rPr>
                <w:rFonts w:hint="eastAsia"/>
                <w:sz w:val="24"/>
                <w:szCs w:val="24"/>
                <w:vertAlign w:val="baseline"/>
                <w:lang w:val="en-US" w:eastAsia="zh-CN"/>
              </w:rPr>
              <w:t>姓名</w:t>
            </w:r>
          </w:p>
        </w:tc>
        <w:tc>
          <w:tcPr>
            <w:tcW w:w="3047" w:type="dxa"/>
            <w:vAlign w:val="center"/>
          </w:tcPr>
          <w:p>
            <w:pPr>
              <w:pStyle w:val="2"/>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6" w:hRule="atLeast"/>
        </w:trPr>
        <w:tc>
          <w:tcPr>
            <w:tcW w:w="1537" w:type="dxa"/>
            <w:vMerge w:val="continue"/>
            <w:tcBorders/>
            <w:vAlign w:val="center"/>
          </w:tcPr>
          <w:p>
            <w:pPr>
              <w:pStyle w:val="2"/>
              <w:jc w:val="center"/>
              <w:rPr>
                <w:sz w:val="24"/>
                <w:szCs w:val="24"/>
                <w:vertAlign w:val="baseline"/>
              </w:rPr>
            </w:pPr>
          </w:p>
        </w:tc>
        <w:tc>
          <w:tcPr>
            <w:tcW w:w="1325" w:type="dxa"/>
            <w:vAlign w:val="center"/>
          </w:tcPr>
          <w:p>
            <w:pPr>
              <w:pStyle w:val="2"/>
              <w:jc w:val="center"/>
              <w:rPr>
                <w:rFonts w:hint="eastAsia" w:eastAsia="宋体"/>
                <w:sz w:val="24"/>
                <w:szCs w:val="24"/>
                <w:vertAlign w:val="baseline"/>
                <w:lang w:val="en-US" w:eastAsia="zh-CN"/>
              </w:rPr>
            </w:pPr>
            <w:r>
              <w:rPr>
                <w:rFonts w:hint="eastAsia"/>
                <w:sz w:val="24"/>
                <w:szCs w:val="24"/>
                <w:vertAlign w:val="baseline"/>
                <w:lang w:val="en-US" w:eastAsia="zh-CN"/>
              </w:rPr>
              <w:t>学号</w:t>
            </w:r>
          </w:p>
        </w:tc>
        <w:tc>
          <w:tcPr>
            <w:tcW w:w="2300" w:type="dxa"/>
            <w:gridSpan w:val="2"/>
            <w:vAlign w:val="center"/>
          </w:tcPr>
          <w:p>
            <w:pPr>
              <w:pStyle w:val="2"/>
              <w:jc w:val="center"/>
              <w:rPr>
                <w:sz w:val="24"/>
                <w:szCs w:val="24"/>
                <w:vertAlign w:val="baseline"/>
              </w:rPr>
            </w:pPr>
          </w:p>
        </w:tc>
        <w:tc>
          <w:tcPr>
            <w:tcW w:w="1475" w:type="dxa"/>
            <w:gridSpan w:val="2"/>
            <w:vAlign w:val="center"/>
          </w:tcPr>
          <w:p>
            <w:pPr>
              <w:pStyle w:val="2"/>
              <w:jc w:val="center"/>
              <w:rPr>
                <w:rFonts w:hint="default" w:eastAsia="宋体"/>
                <w:sz w:val="24"/>
                <w:szCs w:val="24"/>
                <w:vertAlign w:val="baseline"/>
                <w:lang w:val="en-US" w:eastAsia="zh-CN"/>
              </w:rPr>
            </w:pPr>
            <w:r>
              <w:rPr>
                <w:rFonts w:hint="eastAsia"/>
                <w:sz w:val="24"/>
                <w:szCs w:val="24"/>
                <w:vertAlign w:val="baseline"/>
                <w:lang w:val="en-US" w:eastAsia="zh-CN"/>
              </w:rPr>
              <w:t>联系电话</w:t>
            </w:r>
          </w:p>
        </w:tc>
        <w:tc>
          <w:tcPr>
            <w:tcW w:w="3047" w:type="dxa"/>
            <w:vAlign w:val="center"/>
          </w:tcPr>
          <w:p>
            <w:pPr>
              <w:pStyle w:val="2"/>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6" w:hRule="atLeast"/>
        </w:trPr>
        <w:tc>
          <w:tcPr>
            <w:tcW w:w="1537" w:type="dxa"/>
            <w:vMerge w:val="restart"/>
            <w:tcBorders/>
            <w:vAlign w:val="center"/>
          </w:tcPr>
          <w:p>
            <w:pPr>
              <w:pStyle w:val="2"/>
              <w:jc w:val="center"/>
              <w:rPr>
                <w:rFonts w:hint="default" w:eastAsia="宋体"/>
                <w:sz w:val="24"/>
                <w:szCs w:val="24"/>
                <w:vertAlign w:val="baseline"/>
                <w:lang w:val="en-US" w:eastAsia="zh-CN"/>
              </w:rPr>
            </w:pPr>
            <w:r>
              <w:rPr>
                <w:rFonts w:hint="eastAsia"/>
                <w:sz w:val="24"/>
                <w:szCs w:val="24"/>
                <w:vertAlign w:val="baseline"/>
                <w:lang w:val="en-US" w:eastAsia="zh-CN"/>
              </w:rPr>
              <w:t>免修课程</w:t>
            </w:r>
          </w:p>
        </w:tc>
        <w:tc>
          <w:tcPr>
            <w:tcW w:w="1918" w:type="dxa"/>
            <w:gridSpan w:val="2"/>
            <w:vAlign w:val="center"/>
          </w:tcPr>
          <w:p>
            <w:pPr>
              <w:pStyle w:val="2"/>
              <w:jc w:val="center"/>
              <w:rPr>
                <w:rFonts w:hint="default" w:eastAsia="宋体"/>
                <w:sz w:val="24"/>
                <w:szCs w:val="24"/>
                <w:vertAlign w:val="baseline"/>
                <w:lang w:val="en-US" w:eastAsia="zh-CN"/>
              </w:rPr>
            </w:pPr>
            <w:r>
              <w:rPr>
                <w:rFonts w:hint="eastAsia"/>
                <w:sz w:val="24"/>
                <w:szCs w:val="24"/>
                <w:vertAlign w:val="baseline"/>
                <w:lang w:val="en-US" w:eastAsia="zh-CN"/>
              </w:rPr>
              <w:t>课程名称</w:t>
            </w:r>
          </w:p>
        </w:tc>
        <w:tc>
          <w:tcPr>
            <w:tcW w:w="2650" w:type="dxa"/>
            <w:gridSpan w:val="2"/>
            <w:vAlign w:val="center"/>
          </w:tcPr>
          <w:p>
            <w:pPr>
              <w:pStyle w:val="2"/>
              <w:jc w:val="center"/>
              <w:rPr>
                <w:rFonts w:hint="default" w:eastAsia="宋体"/>
                <w:sz w:val="24"/>
                <w:szCs w:val="24"/>
                <w:vertAlign w:val="baseline"/>
                <w:lang w:val="en-US" w:eastAsia="zh-CN"/>
              </w:rPr>
            </w:pPr>
            <w:r>
              <w:rPr>
                <w:rFonts w:hint="eastAsia"/>
                <w:sz w:val="24"/>
                <w:szCs w:val="24"/>
                <w:vertAlign w:val="baseline"/>
                <w:lang w:val="en-US" w:eastAsia="zh-CN"/>
              </w:rPr>
              <w:t>课程编号</w:t>
            </w:r>
          </w:p>
        </w:tc>
        <w:tc>
          <w:tcPr>
            <w:tcW w:w="3579" w:type="dxa"/>
            <w:gridSpan w:val="2"/>
            <w:vAlign w:val="center"/>
          </w:tcPr>
          <w:p>
            <w:pPr>
              <w:pStyle w:val="2"/>
              <w:jc w:val="center"/>
              <w:rPr>
                <w:rFonts w:hint="eastAsia"/>
                <w:sz w:val="24"/>
                <w:szCs w:val="24"/>
                <w:vertAlign w:val="baseline"/>
                <w:lang w:val="en-US" w:eastAsia="zh-CN"/>
              </w:rPr>
            </w:pPr>
            <w:r>
              <w:rPr>
                <w:rFonts w:hint="eastAsia"/>
                <w:sz w:val="24"/>
                <w:szCs w:val="24"/>
                <w:vertAlign w:val="baseline"/>
                <w:lang w:val="en-US" w:eastAsia="zh-CN"/>
              </w:rPr>
              <w:t>免修原因</w:t>
            </w:r>
          </w:p>
          <w:p>
            <w:pPr>
              <w:pStyle w:val="2"/>
              <w:jc w:val="center"/>
              <w:rPr>
                <w:rFonts w:hint="default" w:eastAsia="宋体"/>
                <w:sz w:val="24"/>
                <w:szCs w:val="24"/>
                <w:vertAlign w:val="baseline"/>
                <w:lang w:val="en-US" w:eastAsia="zh-CN"/>
              </w:rPr>
            </w:pPr>
            <w:r>
              <w:rPr>
                <w:rFonts w:hint="eastAsia"/>
                <w:sz w:val="18"/>
                <w:szCs w:val="18"/>
                <w:vertAlign w:val="baseline"/>
                <w:lang w:val="en-US" w:eastAsia="zh-CN"/>
              </w:rPr>
              <w:t>（注明修读该课程的学期）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6" w:hRule="atLeast"/>
        </w:trPr>
        <w:tc>
          <w:tcPr>
            <w:tcW w:w="1537" w:type="dxa"/>
            <w:vMerge w:val="continue"/>
            <w:tcBorders/>
            <w:vAlign w:val="center"/>
          </w:tcPr>
          <w:p>
            <w:pPr>
              <w:pStyle w:val="2"/>
              <w:jc w:val="center"/>
              <w:rPr>
                <w:rFonts w:hint="eastAsia"/>
                <w:sz w:val="24"/>
                <w:szCs w:val="24"/>
                <w:vertAlign w:val="baseline"/>
                <w:lang w:val="en-US" w:eastAsia="zh-CN"/>
              </w:rPr>
            </w:pPr>
          </w:p>
        </w:tc>
        <w:tc>
          <w:tcPr>
            <w:tcW w:w="1918" w:type="dxa"/>
            <w:gridSpan w:val="2"/>
            <w:vAlign w:val="center"/>
          </w:tcPr>
          <w:p>
            <w:pPr>
              <w:pStyle w:val="2"/>
              <w:jc w:val="center"/>
              <w:rPr>
                <w:rFonts w:hint="eastAsia"/>
                <w:sz w:val="24"/>
                <w:szCs w:val="24"/>
                <w:vertAlign w:val="baseline"/>
                <w:lang w:val="en-US" w:eastAsia="zh-CN"/>
              </w:rPr>
            </w:pPr>
          </w:p>
        </w:tc>
        <w:tc>
          <w:tcPr>
            <w:tcW w:w="2650" w:type="dxa"/>
            <w:gridSpan w:val="2"/>
            <w:vAlign w:val="center"/>
          </w:tcPr>
          <w:p>
            <w:pPr>
              <w:pStyle w:val="2"/>
              <w:jc w:val="center"/>
              <w:rPr>
                <w:rFonts w:hint="eastAsia"/>
                <w:sz w:val="24"/>
                <w:szCs w:val="24"/>
                <w:vertAlign w:val="baseline"/>
                <w:lang w:val="en-US" w:eastAsia="zh-CN"/>
              </w:rPr>
            </w:pPr>
          </w:p>
        </w:tc>
        <w:tc>
          <w:tcPr>
            <w:tcW w:w="3579" w:type="dxa"/>
            <w:gridSpan w:val="2"/>
            <w:vAlign w:val="center"/>
          </w:tcPr>
          <w:p>
            <w:pPr>
              <w:pStyle w:val="2"/>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6" w:hRule="atLeast"/>
        </w:trPr>
        <w:tc>
          <w:tcPr>
            <w:tcW w:w="1537" w:type="dxa"/>
            <w:vMerge w:val="continue"/>
            <w:tcBorders/>
            <w:vAlign w:val="center"/>
          </w:tcPr>
          <w:p>
            <w:pPr>
              <w:pStyle w:val="2"/>
              <w:jc w:val="center"/>
              <w:rPr>
                <w:rFonts w:hint="eastAsia"/>
                <w:sz w:val="24"/>
                <w:szCs w:val="24"/>
                <w:vertAlign w:val="baseline"/>
                <w:lang w:val="en-US" w:eastAsia="zh-CN"/>
              </w:rPr>
            </w:pPr>
          </w:p>
        </w:tc>
        <w:tc>
          <w:tcPr>
            <w:tcW w:w="1918" w:type="dxa"/>
            <w:gridSpan w:val="2"/>
            <w:vAlign w:val="center"/>
          </w:tcPr>
          <w:p>
            <w:pPr>
              <w:pStyle w:val="2"/>
              <w:jc w:val="center"/>
              <w:rPr>
                <w:rFonts w:hint="eastAsia"/>
                <w:sz w:val="24"/>
                <w:szCs w:val="24"/>
                <w:vertAlign w:val="baseline"/>
                <w:lang w:val="en-US" w:eastAsia="zh-CN"/>
              </w:rPr>
            </w:pPr>
          </w:p>
        </w:tc>
        <w:tc>
          <w:tcPr>
            <w:tcW w:w="2650" w:type="dxa"/>
            <w:gridSpan w:val="2"/>
            <w:vAlign w:val="center"/>
          </w:tcPr>
          <w:p>
            <w:pPr>
              <w:pStyle w:val="2"/>
              <w:jc w:val="center"/>
              <w:rPr>
                <w:rFonts w:hint="eastAsia"/>
                <w:sz w:val="24"/>
                <w:szCs w:val="24"/>
                <w:vertAlign w:val="baseline"/>
                <w:lang w:val="en-US" w:eastAsia="zh-CN"/>
              </w:rPr>
            </w:pPr>
          </w:p>
        </w:tc>
        <w:tc>
          <w:tcPr>
            <w:tcW w:w="3579" w:type="dxa"/>
            <w:gridSpan w:val="2"/>
            <w:vAlign w:val="center"/>
          </w:tcPr>
          <w:p>
            <w:pPr>
              <w:pStyle w:val="2"/>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6" w:hRule="atLeast"/>
        </w:trPr>
        <w:tc>
          <w:tcPr>
            <w:tcW w:w="1537" w:type="dxa"/>
            <w:vMerge w:val="continue"/>
            <w:tcBorders/>
            <w:vAlign w:val="center"/>
          </w:tcPr>
          <w:p>
            <w:pPr>
              <w:pStyle w:val="2"/>
              <w:jc w:val="center"/>
              <w:rPr>
                <w:rFonts w:hint="eastAsia"/>
                <w:sz w:val="24"/>
                <w:szCs w:val="24"/>
                <w:vertAlign w:val="baseline"/>
                <w:lang w:val="en-US" w:eastAsia="zh-CN"/>
              </w:rPr>
            </w:pPr>
          </w:p>
        </w:tc>
        <w:tc>
          <w:tcPr>
            <w:tcW w:w="1918" w:type="dxa"/>
            <w:gridSpan w:val="2"/>
            <w:vAlign w:val="center"/>
          </w:tcPr>
          <w:p>
            <w:pPr>
              <w:pStyle w:val="2"/>
              <w:jc w:val="center"/>
              <w:rPr>
                <w:rFonts w:hint="eastAsia"/>
                <w:sz w:val="24"/>
                <w:szCs w:val="24"/>
                <w:vertAlign w:val="baseline"/>
                <w:lang w:val="en-US" w:eastAsia="zh-CN"/>
              </w:rPr>
            </w:pPr>
          </w:p>
        </w:tc>
        <w:tc>
          <w:tcPr>
            <w:tcW w:w="2650" w:type="dxa"/>
            <w:gridSpan w:val="2"/>
            <w:vAlign w:val="center"/>
          </w:tcPr>
          <w:p>
            <w:pPr>
              <w:pStyle w:val="2"/>
              <w:jc w:val="center"/>
              <w:rPr>
                <w:rFonts w:hint="eastAsia"/>
                <w:sz w:val="24"/>
                <w:szCs w:val="24"/>
                <w:vertAlign w:val="baseline"/>
                <w:lang w:val="en-US" w:eastAsia="zh-CN"/>
              </w:rPr>
            </w:pPr>
          </w:p>
        </w:tc>
        <w:tc>
          <w:tcPr>
            <w:tcW w:w="3579" w:type="dxa"/>
            <w:gridSpan w:val="2"/>
            <w:vAlign w:val="center"/>
          </w:tcPr>
          <w:p>
            <w:pPr>
              <w:pStyle w:val="2"/>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6" w:hRule="atLeast"/>
        </w:trPr>
        <w:tc>
          <w:tcPr>
            <w:tcW w:w="1537" w:type="dxa"/>
            <w:vMerge w:val="continue"/>
            <w:tcBorders/>
            <w:vAlign w:val="center"/>
          </w:tcPr>
          <w:p>
            <w:pPr>
              <w:pStyle w:val="2"/>
              <w:jc w:val="center"/>
              <w:rPr>
                <w:rFonts w:hint="eastAsia"/>
                <w:sz w:val="24"/>
                <w:szCs w:val="24"/>
                <w:vertAlign w:val="baseline"/>
                <w:lang w:val="en-US" w:eastAsia="zh-CN"/>
              </w:rPr>
            </w:pPr>
          </w:p>
        </w:tc>
        <w:tc>
          <w:tcPr>
            <w:tcW w:w="1918" w:type="dxa"/>
            <w:gridSpan w:val="2"/>
            <w:vAlign w:val="center"/>
          </w:tcPr>
          <w:p>
            <w:pPr>
              <w:pStyle w:val="2"/>
              <w:jc w:val="center"/>
              <w:rPr>
                <w:rFonts w:hint="eastAsia"/>
                <w:sz w:val="24"/>
                <w:szCs w:val="24"/>
                <w:vertAlign w:val="baseline"/>
                <w:lang w:val="en-US" w:eastAsia="zh-CN"/>
              </w:rPr>
            </w:pPr>
          </w:p>
        </w:tc>
        <w:tc>
          <w:tcPr>
            <w:tcW w:w="2650" w:type="dxa"/>
            <w:gridSpan w:val="2"/>
            <w:vAlign w:val="center"/>
          </w:tcPr>
          <w:p>
            <w:pPr>
              <w:pStyle w:val="2"/>
              <w:jc w:val="center"/>
              <w:rPr>
                <w:rFonts w:hint="eastAsia"/>
                <w:sz w:val="24"/>
                <w:szCs w:val="24"/>
                <w:vertAlign w:val="baseline"/>
                <w:lang w:val="en-US" w:eastAsia="zh-CN"/>
              </w:rPr>
            </w:pPr>
          </w:p>
        </w:tc>
        <w:tc>
          <w:tcPr>
            <w:tcW w:w="3579" w:type="dxa"/>
            <w:gridSpan w:val="2"/>
            <w:vAlign w:val="center"/>
          </w:tcPr>
          <w:p>
            <w:pPr>
              <w:pStyle w:val="2"/>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6" w:hRule="atLeast"/>
        </w:trPr>
        <w:tc>
          <w:tcPr>
            <w:tcW w:w="1537" w:type="dxa"/>
            <w:vMerge w:val="continue"/>
            <w:tcBorders/>
            <w:vAlign w:val="center"/>
          </w:tcPr>
          <w:p>
            <w:pPr>
              <w:pStyle w:val="2"/>
              <w:jc w:val="center"/>
              <w:rPr>
                <w:rFonts w:hint="eastAsia"/>
                <w:sz w:val="24"/>
                <w:szCs w:val="24"/>
                <w:vertAlign w:val="baseline"/>
                <w:lang w:val="en-US" w:eastAsia="zh-CN"/>
              </w:rPr>
            </w:pPr>
          </w:p>
        </w:tc>
        <w:tc>
          <w:tcPr>
            <w:tcW w:w="1918" w:type="dxa"/>
            <w:gridSpan w:val="2"/>
            <w:vAlign w:val="center"/>
          </w:tcPr>
          <w:p>
            <w:pPr>
              <w:pStyle w:val="2"/>
              <w:jc w:val="center"/>
              <w:rPr>
                <w:rFonts w:hint="eastAsia"/>
                <w:sz w:val="24"/>
                <w:szCs w:val="24"/>
                <w:vertAlign w:val="baseline"/>
                <w:lang w:val="en-US" w:eastAsia="zh-CN"/>
              </w:rPr>
            </w:pPr>
          </w:p>
        </w:tc>
        <w:tc>
          <w:tcPr>
            <w:tcW w:w="2650" w:type="dxa"/>
            <w:gridSpan w:val="2"/>
            <w:vAlign w:val="center"/>
          </w:tcPr>
          <w:p>
            <w:pPr>
              <w:pStyle w:val="2"/>
              <w:jc w:val="center"/>
              <w:rPr>
                <w:rFonts w:hint="eastAsia"/>
                <w:sz w:val="24"/>
                <w:szCs w:val="24"/>
                <w:vertAlign w:val="baseline"/>
                <w:lang w:val="en-US" w:eastAsia="zh-CN"/>
              </w:rPr>
            </w:pPr>
          </w:p>
        </w:tc>
        <w:tc>
          <w:tcPr>
            <w:tcW w:w="3579" w:type="dxa"/>
            <w:gridSpan w:val="2"/>
            <w:vAlign w:val="center"/>
          </w:tcPr>
          <w:p>
            <w:pPr>
              <w:pStyle w:val="2"/>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6" w:hRule="atLeast"/>
        </w:trPr>
        <w:tc>
          <w:tcPr>
            <w:tcW w:w="1537" w:type="dxa"/>
            <w:vMerge w:val="continue"/>
            <w:tcBorders/>
            <w:vAlign w:val="center"/>
          </w:tcPr>
          <w:p>
            <w:pPr>
              <w:pStyle w:val="2"/>
              <w:jc w:val="center"/>
              <w:rPr>
                <w:rFonts w:hint="eastAsia"/>
                <w:sz w:val="24"/>
                <w:szCs w:val="24"/>
                <w:vertAlign w:val="baseline"/>
                <w:lang w:val="en-US" w:eastAsia="zh-CN"/>
              </w:rPr>
            </w:pPr>
          </w:p>
        </w:tc>
        <w:tc>
          <w:tcPr>
            <w:tcW w:w="1918" w:type="dxa"/>
            <w:gridSpan w:val="2"/>
            <w:vAlign w:val="center"/>
          </w:tcPr>
          <w:p>
            <w:pPr>
              <w:pStyle w:val="2"/>
              <w:jc w:val="center"/>
              <w:rPr>
                <w:rFonts w:hint="eastAsia"/>
                <w:sz w:val="24"/>
                <w:szCs w:val="24"/>
                <w:vertAlign w:val="baseline"/>
                <w:lang w:val="en-US" w:eastAsia="zh-CN"/>
              </w:rPr>
            </w:pPr>
          </w:p>
        </w:tc>
        <w:tc>
          <w:tcPr>
            <w:tcW w:w="2650" w:type="dxa"/>
            <w:gridSpan w:val="2"/>
            <w:vAlign w:val="center"/>
          </w:tcPr>
          <w:p>
            <w:pPr>
              <w:pStyle w:val="2"/>
              <w:jc w:val="center"/>
              <w:rPr>
                <w:rFonts w:hint="eastAsia"/>
                <w:sz w:val="24"/>
                <w:szCs w:val="24"/>
                <w:vertAlign w:val="baseline"/>
                <w:lang w:val="en-US" w:eastAsia="zh-CN"/>
              </w:rPr>
            </w:pPr>
          </w:p>
        </w:tc>
        <w:tc>
          <w:tcPr>
            <w:tcW w:w="3579" w:type="dxa"/>
            <w:gridSpan w:val="2"/>
            <w:vAlign w:val="center"/>
          </w:tcPr>
          <w:p>
            <w:pPr>
              <w:pStyle w:val="2"/>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6" w:hRule="atLeast"/>
        </w:trPr>
        <w:tc>
          <w:tcPr>
            <w:tcW w:w="1537" w:type="dxa"/>
            <w:vMerge w:val="continue"/>
            <w:tcBorders/>
            <w:vAlign w:val="center"/>
          </w:tcPr>
          <w:p>
            <w:pPr>
              <w:pStyle w:val="2"/>
              <w:jc w:val="center"/>
              <w:rPr>
                <w:rFonts w:hint="eastAsia"/>
                <w:sz w:val="24"/>
                <w:szCs w:val="24"/>
                <w:vertAlign w:val="baseline"/>
                <w:lang w:val="en-US" w:eastAsia="zh-CN"/>
              </w:rPr>
            </w:pPr>
          </w:p>
        </w:tc>
        <w:tc>
          <w:tcPr>
            <w:tcW w:w="1918" w:type="dxa"/>
            <w:gridSpan w:val="2"/>
            <w:vAlign w:val="center"/>
          </w:tcPr>
          <w:p>
            <w:pPr>
              <w:pStyle w:val="2"/>
              <w:jc w:val="center"/>
              <w:rPr>
                <w:rFonts w:hint="eastAsia"/>
                <w:sz w:val="24"/>
                <w:szCs w:val="24"/>
                <w:vertAlign w:val="baseline"/>
                <w:lang w:val="en-US" w:eastAsia="zh-CN"/>
              </w:rPr>
            </w:pPr>
          </w:p>
        </w:tc>
        <w:tc>
          <w:tcPr>
            <w:tcW w:w="2650" w:type="dxa"/>
            <w:gridSpan w:val="2"/>
            <w:vAlign w:val="center"/>
          </w:tcPr>
          <w:p>
            <w:pPr>
              <w:pStyle w:val="2"/>
              <w:jc w:val="center"/>
              <w:rPr>
                <w:rFonts w:hint="eastAsia"/>
                <w:sz w:val="24"/>
                <w:szCs w:val="24"/>
                <w:vertAlign w:val="baseline"/>
                <w:lang w:val="en-US" w:eastAsia="zh-CN"/>
              </w:rPr>
            </w:pPr>
          </w:p>
        </w:tc>
        <w:tc>
          <w:tcPr>
            <w:tcW w:w="3579" w:type="dxa"/>
            <w:gridSpan w:val="2"/>
            <w:vAlign w:val="center"/>
          </w:tcPr>
          <w:p>
            <w:pPr>
              <w:pStyle w:val="2"/>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6" w:hRule="atLeast"/>
        </w:trPr>
        <w:tc>
          <w:tcPr>
            <w:tcW w:w="1537" w:type="dxa"/>
            <w:vMerge w:val="continue"/>
            <w:tcBorders/>
            <w:vAlign w:val="center"/>
          </w:tcPr>
          <w:p>
            <w:pPr>
              <w:pStyle w:val="2"/>
              <w:jc w:val="center"/>
              <w:rPr>
                <w:rFonts w:hint="eastAsia"/>
                <w:sz w:val="24"/>
                <w:szCs w:val="24"/>
                <w:vertAlign w:val="baseline"/>
                <w:lang w:val="en-US" w:eastAsia="zh-CN"/>
              </w:rPr>
            </w:pPr>
          </w:p>
        </w:tc>
        <w:tc>
          <w:tcPr>
            <w:tcW w:w="1918" w:type="dxa"/>
            <w:gridSpan w:val="2"/>
            <w:vAlign w:val="center"/>
          </w:tcPr>
          <w:p>
            <w:pPr>
              <w:pStyle w:val="2"/>
              <w:jc w:val="center"/>
              <w:rPr>
                <w:rFonts w:hint="eastAsia"/>
                <w:sz w:val="24"/>
                <w:szCs w:val="24"/>
                <w:vertAlign w:val="baseline"/>
                <w:lang w:val="en-US" w:eastAsia="zh-CN"/>
              </w:rPr>
            </w:pPr>
          </w:p>
        </w:tc>
        <w:tc>
          <w:tcPr>
            <w:tcW w:w="2650" w:type="dxa"/>
            <w:gridSpan w:val="2"/>
            <w:vAlign w:val="center"/>
          </w:tcPr>
          <w:p>
            <w:pPr>
              <w:pStyle w:val="2"/>
              <w:jc w:val="center"/>
              <w:rPr>
                <w:rFonts w:hint="eastAsia"/>
                <w:sz w:val="24"/>
                <w:szCs w:val="24"/>
                <w:vertAlign w:val="baseline"/>
                <w:lang w:val="en-US" w:eastAsia="zh-CN"/>
              </w:rPr>
            </w:pPr>
          </w:p>
        </w:tc>
        <w:tc>
          <w:tcPr>
            <w:tcW w:w="3579" w:type="dxa"/>
            <w:gridSpan w:val="2"/>
            <w:vAlign w:val="center"/>
          </w:tcPr>
          <w:p>
            <w:pPr>
              <w:pStyle w:val="2"/>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36" w:hRule="atLeast"/>
        </w:trPr>
        <w:tc>
          <w:tcPr>
            <w:tcW w:w="9684" w:type="dxa"/>
            <w:gridSpan w:val="7"/>
            <w:tcBorders/>
            <w:vAlign w:val="center"/>
          </w:tcPr>
          <w:p>
            <w:pPr>
              <w:pStyle w:val="2"/>
              <w:jc w:val="center"/>
              <w:rPr>
                <w:rFonts w:hint="default"/>
                <w:sz w:val="18"/>
                <w:szCs w:val="18"/>
                <w:vertAlign w:val="baseline"/>
                <w:lang w:val="en-US" w:eastAsia="zh-CN"/>
              </w:rPr>
            </w:pPr>
            <w:r>
              <w:rPr>
                <w:rFonts w:hint="eastAsia"/>
                <w:sz w:val="28"/>
                <w:szCs w:val="28"/>
                <w:vertAlign w:val="baseline"/>
                <w:lang w:val="en-US" w:eastAsia="zh-CN"/>
              </w:rPr>
              <w:t>学生签名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6" w:hRule="atLeast"/>
        </w:trPr>
        <w:tc>
          <w:tcPr>
            <w:tcW w:w="9684" w:type="dxa"/>
            <w:gridSpan w:val="7"/>
            <w:tcBorders/>
            <w:vAlign w:val="center"/>
          </w:tcPr>
          <w:p>
            <w:pPr>
              <w:pStyle w:val="2"/>
              <w:jc w:val="center"/>
              <w:rPr>
                <w:rFonts w:hint="default"/>
                <w:sz w:val="18"/>
                <w:szCs w:val="18"/>
                <w:vertAlign w:val="baseline"/>
                <w:lang w:val="en-US" w:eastAsia="zh-CN"/>
              </w:rPr>
            </w:pPr>
            <w:r>
              <w:rPr>
                <w:rFonts w:hint="eastAsia"/>
                <w:sz w:val="18"/>
                <w:szCs w:val="18"/>
                <w:vertAlign w:val="baseline"/>
                <w:lang w:val="en-US" w:eastAsia="zh-CN"/>
              </w:rPr>
              <w:t>以上内容由学生本人填写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963" w:hRule="atLeast"/>
        </w:trPr>
        <w:tc>
          <w:tcPr>
            <w:tcW w:w="1537" w:type="dxa"/>
            <w:tcBorders/>
            <w:vAlign w:val="center"/>
          </w:tcPr>
          <w:p>
            <w:pPr>
              <w:pStyle w:val="2"/>
              <w:jc w:val="center"/>
              <w:rPr>
                <w:rFonts w:hint="eastAsia"/>
                <w:sz w:val="24"/>
                <w:szCs w:val="24"/>
                <w:vertAlign w:val="baseline"/>
                <w:lang w:val="en-US" w:eastAsia="zh-CN"/>
              </w:rPr>
            </w:pPr>
            <w:r>
              <w:rPr>
                <w:rFonts w:hint="eastAsia"/>
                <w:sz w:val="24"/>
                <w:szCs w:val="24"/>
                <w:vertAlign w:val="baseline"/>
                <w:lang w:val="en-US" w:eastAsia="zh-CN"/>
              </w:rPr>
              <w:t>教学院长</w:t>
            </w:r>
          </w:p>
          <w:p>
            <w:pPr>
              <w:pStyle w:val="2"/>
              <w:jc w:val="center"/>
              <w:rPr>
                <w:rFonts w:hint="default"/>
                <w:sz w:val="24"/>
                <w:szCs w:val="24"/>
                <w:vertAlign w:val="baseline"/>
                <w:lang w:val="en-US" w:eastAsia="zh-CN"/>
              </w:rPr>
            </w:pPr>
            <w:r>
              <w:rPr>
                <w:rFonts w:hint="eastAsia"/>
                <w:sz w:val="24"/>
                <w:szCs w:val="24"/>
                <w:vertAlign w:val="baseline"/>
                <w:lang w:val="en-US" w:eastAsia="zh-CN"/>
              </w:rPr>
              <w:t>意见</w:t>
            </w:r>
          </w:p>
        </w:tc>
        <w:tc>
          <w:tcPr>
            <w:tcW w:w="8147" w:type="dxa"/>
            <w:gridSpan w:val="6"/>
            <w:vAlign w:val="center"/>
          </w:tcPr>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default"/>
                <w:sz w:val="18"/>
                <w:szCs w:val="18"/>
                <w:vertAlign w:val="baseline"/>
                <w:lang w:val="en-US" w:eastAsia="zh-CN"/>
              </w:rPr>
            </w:pPr>
            <w:r>
              <w:rPr>
                <w:rFonts w:hint="eastAsia"/>
                <w:sz w:val="24"/>
                <w:szCs w:val="24"/>
                <w:vertAlign w:val="baseline"/>
                <w:lang w:val="en-US" w:eastAsia="zh-CN"/>
              </w:rPr>
              <w:t>教学院长签名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21" w:hRule="atLeast"/>
        </w:trPr>
        <w:tc>
          <w:tcPr>
            <w:tcW w:w="1537" w:type="dxa"/>
            <w:tcBorders/>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教务处审核</w:t>
            </w:r>
          </w:p>
        </w:tc>
        <w:tc>
          <w:tcPr>
            <w:tcW w:w="8147" w:type="dxa"/>
            <w:gridSpan w:val="6"/>
            <w:vAlign w:val="center"/>
          </w:tcPr>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jc w:val="center"/>
              <w:rPr>
                <w:rFonts w:hint="eastAsia"/>
                <w:sz w:val="18"/>
                <w:szCs w:val="18"/>
                <w:vertAlign w:val="baseline"/>
                <w:lang w:val="en-US" w:eastAsia="zh-CN"/>
              </w:rPr>
            </w:pPr>
          </w:p>
          <w:p>
            <w:pPr>
              <w:pStyle w:val="2"/>
              <w:ind w:firstLine="2400" w:firstLineChars="1000"/>
              <w:jc w:val="both"/>
              <w:rPr>
                <w:rFonts w:hint="default"/>
                <w:sz w:val="18"/>
                <w:szCs w:val="18"/>
                <w:vertAlign w:val="baseline"/>
                <w:lang w:val="en-US" w:eastAsia="zh-CN"/>
              </w:rPr>
            </w:pPr>
            <w:r>
              <w:rPr>
                <w:rFonts w:hint="eastAsia"/>
                <w:sz w:val="24"/>
                <w:szCs w:val="24"/>
                <w:vertAlign w:val="baseline"/>
                <w:lang w:val="en-US" w:eastAsia="zh-CN"/>
              </w:rPr>
              <w:t>签名                      日期</w:t>
            </w:r>
          </w:p>
        </w:tc>
      </w:tr>
    </w:tbl>
    <w:p>
      <w:pPr>
        <w:pStyle w:val="2"/>
        <w:rPr>
          <w:sz w:val="24"/>
          <w:szCs w:val="24"/>
        </w:rPr>
      </w:pPr>
    </w:p>
    <w:p>
      <w:pPr>
        <w:pStyle w:val="2"/>
      </w:pPr>
    </w:p>
    <w:p>
      <w:pPr>
        <w:pStyle w:val="2"/>
      </w:pPr>
    </w:p>
    <w:p>
      <w:pPr>
        <w:pStyle w:val="2"/>
      </w:pPr>
      <w:bookmarkStart w:id="0" w:name="_GoBack"/>
      <w:bookmarkEnd w:id="0"/>
    </w:p>
    <w:p>
      <w:pPr>
        <w:pStyle w:val="2"/>
      </w:pPr>
    </w:p>
    <w:p>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sz w:val="44"/>
          <w:szCs w:val="44"/>
          <w:lang w:val="en-US" w:eastAsia="zh-CN"/>
        </w:rPr>
      </w:pPr>
      <w:r>
        <w:rPr>
          <w:rFonts w:hint="eastAsia"/>
          <w:sz w:val="44"/>
          <w:szCs w:val="44"/>
          <w:lang w:val="en-US" w:eastAsia="zh-CN"/>
        </w:rPr>
        <w:t>重庆现代制造职业学院</w:t>
      </w:r>
    </w:p>
    <w:p>
      <w:pPr>
        <w:pStyle w:val="2"/>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sz w:val="44"/>
          <w:szCs w:val="44"/>
          <w:lang w:val="en-US" w:eastAsia="zh-CN"/>
        </w:rPr>
      </w:pPr>
      <w:r>
        <w:rPr>
          <w:rFonts w:hint="eastAsia"/>
          <w:sz w:val="44"/>
          <w:szCs w:val="44"/>
          <w:lang w:val="en-US" w:eastAsia="zh-CN"/>
        </w:rPr>
        <w:t>试卷查阅申请表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2"/>
        <w:gridCol w:w="1658"/>
        <w:gridCol w:w="817"/>
        <w:gridCol w:w="1623"/>
        <w:gridCol w:w="1221"/>
        <w:gridCol w:w="1221"/>
        <w:gridCol w:w="122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3" w:hRule="atLeast"/>
        </w:trPr>
        <w:tc>
          <w:tcPr>
            <w:tcW w:w="782" w:type="dxa"/>
            <w:vAlign w:val="center"/>
          </w:tcPr>
          <w:p>
            <w:pPr>
              <w:pStyle w:val="2"/>
              <w:jc w:val="left"/>
              <w:rPr>
                <w:rFonts w:hint="default"/>
                <w:sz w:val="24"/>
                <w:szCs w:val="24"/>
                <w:vertAlign w:val="baseline"/>
                <w:lang w:val="en-US" w:eastAsia="zh-CN"/>
              </w:rPr>
            </w:pPr>
            <w:r>
              <w:rPr>
                <w:rFonts w:hint="eastAsia"/>
                <w:sz w:val="24"/>
                <w:szCs w:val="24"/>
                <w:vertAlign w:val="baseline"/>
                <w:lang w:val="en-US" w:eastAsia="zh-CN"/>
              </w:rPr>
              <w:t>学号</w:t>
            </w:r>
          </w:p>
        </w:tc>
        <w:tc>
          <w:tcPr>
            <w:tcW w:w="1658" w:type="dxa"/>
            <w:vAlign w:val="center"/>
          </w:tcPr>
          <w:p>
            <w:pPr>
              <w:pStyle w:val="2"/>
              <w:jc w:val="left"/>
              <w:rPr>
                <w:rFonts w:hint="default"/>
                <w:sz w:val="24"/>
                <w:szCs w:val="24"/>
                <w:vertAlign w:val="baseline"/>
                <w:lang w:val="en-US" w:eastAsia="zh-CN"/>
              </w:rPr>
            </w:pPr>
          </w:p>
        </w:tc>
        <w:tc>
          <w:tcPr>
            <w:tcW w:w="817" w:type="dxa"/>
            <w:vAlign w:val="center"/>
          </w:tcPr>
          <w:p>
            <w:pPr>
              <w:pStyle w:val="2"/>
              <w:jc w:val="left"/>
              <w:rPr>
                <w:rFonts w:hint="default"/>
                <w:sz w:val="24"/>
                <w:szCs w:val="24"/>
                <w:vertAlign w:val="baseline"/>
                <w:lang w:val="en-US" w:eastAsia="zh-CN"/>
              </w:rPr>
            </w:pPr>
            <w:r>
              <w:rPr>
                <w:rFonts w:hint="eastAsia"/>
                <w:sz w:val="24"/>
                <w:szCs w:val="24"/>
                <w:vertAlign w:val="baseline"/>
                <w:lang w:val="en-US" w:eastAsia="zh-CN"/>
              </w:rPr>
              <w:t>姓名</w:t>
            </w:r>
          </w:p>
        </w:tc>
        <w:tc>
          <w:tcPr>
            <w:tcW w:w="1623" w:type="dxa"/>
            <w:vAlign w:val="center"/>
          </w:tcPr>
          <w:p>
            <w:pPr>
              <w:pStyle w:val="2"/>
              <w:jc w:val="left"/>
              <w:rPr>
                <w:rFonts w:hint="default"/>
                <w:sz w:val="24"/>
                <w:szCs w:val="24"/>
                <w:vertAlign w:val="baseline"/>
                <w:lang w:val="en-US" w:eastAsia="zh-CN"/>
              </w:rPr>
            </w:pPr>
          </w:p>
        </w:tc>
        <w:tc>
          <w:tcPr>
            <w:tcW w:w="1221" w:type="dxa"/>
            <w:vAlign w:val="center"/>
          </w:tcPr>
          <w:p>
            <w:pPr>
              <w:pStyle w:val="2"/>
              <w:jc w:val="left"/>
              <w:rPr>
                <w:rFonts w:hint="default"/>
                <w:sz w:val="24"/>
                <w:szCs w:val="24"/>
                <w:vertAlign w:val="baseline"/>
                <w:lang w:val="en-US" w:eastAsia="zh-CN"/>
              </w:rPr>
            </w:pPr>
            <w:r>
              <w:rPr>
                <w:rFonts w:hint="eastAsia"/>
                <w:sz w:val="24"/>
                <w:szCs w:val="24"/>
                <w:vertAlign w:val="baseline"/>
                <w:lang w:val="en-US" w:eastAsia="zh-CN"/>
              </w:rPr>
              <w:t>学生学院</w:t>
            </w:r>
          </w:p>
        </w:tc>
        <w:tc>
          <w:tcPr>
            <w:tcW w:w="1221" w:type="dxa"/>
            <w:vAlign w:val="center"/>
          </w:tcPr>
          <w:p>
            <w:pPr>
              <w:pStyle w:val="2"/>
              <w:jc w:val="left"/>
              <w:rPr>
                <w:rFonts w:hint="default"/>
                <w:sz w:val="24"/>
                <w:szCs w:val="24"/>
                <w:vertAlign w:val="baseline"/>
                <w:lang w:val="en-US" w:eastAsia="zh-CN"/>
              </w:rPr>
            </w:pPr>
          </w:p>
        </w:tc>
        <w:tc>
          <w:tcPr>
            <w:tcW w:w="1221" w:type="dxa"/>
            <w:vAlign w:val="center"/>
          </w:tcPr>
          <w:p>
            <w:pPr>
              <w:pStyle w:val="2"/>
              <w:jc w:val="left"/>
              <w:rPr>
                <w:rFonts w:hint="default"/>
                <w:sz w:val="24"/>
                <w:szCs w:val="24"/>
                <w:vertAlign w:val="baseline"/>
                <w:lang w:val="en-US" w:eastAsia="zh-CN"/>
              </w:rPr>
            </w:pPr>
            <w:r>
              <w:rPr>
                <w:rFonts w:hint="eastAsia"/>
                <w:sz w:val="24"/>
                <w:szCs w:val="24"/>
                <w:vertAlign w:val="baseline"/>
                <w:lang w:val="en-US" w:eastAsia="zh-CN"/>
              </w:rPr>
              <w:t>班级名称</w:t>
            </w:r>
          </w:p>
        </w:tc>
        <w:tc>
          <w:tcPr>
            <w:tcW w:w="1221" w:type="dxa"/>
            <w:vAlign w:val="center"/>
          </w:tcPr>
          <w:p>
            <w:pPr>
              <w:pStyle w:val="2"/>
              <w:jc w:val="left"/>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2" w:type="dxa"/>
            <w:vAlign w:val="center"/>
          </w:tcPr>
          <w:p>
            <w:pPr>
              <w:pStyle w:val="2"/>
              <w:jc w:val="left"/>
              <w:rPr>
                <w:rFonts w:hint="default"/>
                <w:sz w:val="24"/>
                <w:szCs w:val="24"/>
                <w:vertAlign w:val="baseline"/>
                <w:lang w:val="en-US" w:eastAsia="zh-CN"/>
              </w:rPr>
            </w:pPr>
            <w:r>
              <w:rPr>
                <w:rFonts w:hint="eastAsia"/>
                <w:sz w:val="24"/>
                <w:szCs w:val="24"/>
                <w:vertAlign w:val="baseline"/>
                <w:lang w:val="en-US" w:eastAsia="zh-CN"/>
              </w:rPr>
              <w:t>课程名称</w:t>
            </w:r>
          </w:p>
        </w:tc>
        <w:tc>
          <w:tcPr>
            <w:tcW w:w="1658" w:type="dxa"/>
            <w:vAlign w:val="center"/>
          </w:tcPr>
          <w:p>
            <w:pPr>
              <w:pStyle w:val="2"/>
              <w:jc w:val="left"/>
              <w:rPr>
                <w:rFonts w:hint="default"/>
                <w:sz w:val="24"/>
                <w:szCs w:val="24"/>
                <w:vertAlign w:val="baseline"/>
                <w:lang w:val="en-US" w:eastAsia="zh-CN"/>
              </w:rPr>
            </w:pPr>
          </w:p>
        </w:tc>
        <w:tc>
          <w:tcPr>
            <w:tcW w:w="817" w:type="dxa"/>
            <w:vAlign w:val="center"/>
          </w:tcPr>
          <w:p>
            <w:pPr>
              <w:pStyle w:val="2"/>
              <w:jc w:val="left"/>
              <w:rPr>
                <w:rFonts w:hint="default"/>
                <w:sz w:val="24"/>
                <w:szCs w:val="24"/>
                <w:vertAlign w:val="baseline"/>
                <w:lang w:val="en-US" w:eastAsia="zh-CN"/>
              </w:rPr>
            </w:pPr>
            <w:r>
              <w:rPr>
                <w:rFonts w:hint="eastAsia"/>
                <w:sz w:val="24"/>
                <w:szCs w:val="24"/>
                <w:vertAlign w:val="baseline"/>
                <w:lang w:val="en-US" w:eastAsia="zh-CN"/>
              </w:rPr>
              <w:t>教师姓名</w:t>
            </w:r>
          </w:p>
        </w:tc>
        <w:tc>
          <w:tcPr>
            <w:tcW w:w="1623" w:type="dxa"/>
            <w:vAlign w:val="center"/>
          </w:tcPr>
          <w:p>
            <w:pPr>
              <w:pStyle w:val="2"/>
              <w:jc w:val="left"/>
              <w:rPr>
                <w:rFonts w:hint="default"/>
                <w:sz w:val="24"/>
                <w:szCs w:val="24"/>
                <w:vertAlign w:val="baseline"/>
                <w:lang w:val="en-US" w:eastAsia="zh-CN"/>
              </w:rPr>
            </w:pPr>
          </w:p>
        </w:tc>
        <w:tc>
          <w:tcPr>
            <w:tcW w:w="1221" w:type="dxa"/>
            <w:vAlign w:val="center"/>
          </w:tcPr>
          <w:p>
            <w:pPr>
              <w:pStyle w:val="2"/>
              <w:jc w:val="left"/>
              <w:rPr>
                <w:rFonts w:hint="default"/>
                <w:sz w:val="24"/>
                <w:szCs w:val="24"/>
                <w:vertAlign w:val="baseline"/>
                <w:lang w:val="en-US" w:eastAsia="zh-CN"/>
              </w:rPr>
            </w:pPr>
            <w:r>
              <w:rPr>
                <w:rFonts w:hint="eastAsia"/>
                <w:sz w:val="24"/>
                <w:szCs w:val="24"/>
                <w:vertAlign w:val="baseline"/>
                <w:lang w:val="en-US" w:eastAsia="zh-CN"/>
              </w:rPr>
              <w:t>开课学院</w:t>
            </w:r>
          </w:p>
        </w:tc>
        <w:tc>
          <w:tcPr>
            <w:tcW w:w="1221" w:type="dxa"/>
            <w:vAlign w:val="center"/>
          </w:tcPr>
          <w:p>
            <w:pPr>
              <w:pStyle w:val="2"/>
              <w:jc w:val="left"/>
              <w:rPr>
                <w:rFonts w:hint="default"/>
                <w:sz w:val="24"/>
                <w:szCs w:val="24"/>
                <w:vertAlign w:val="baseline"/>
                <w:lang w:val="en-US" w:eastAsia="zh-CN"/>
              </w:rPr>
            </w:pPr>
          </w:p>
        </w:tc>
        <w:tc>
          <w:tcPr>
            <w:tcW w:w="1221" w:type="dxa"/>
            <w:vAlign w:val="center"/>
          </w:tcPr>
          <w:p>
            <w:pPr>
              <w:pStyle w:val="2"/>
              <w:jc w:val="left"/>
              <w:rPr>
                <w:rFonts w:hint="default"/>
                <w:sz w:val="24"/>
                <w:szCs w:val="24"/>
                <w:vertAlign w:val="baseline"/>
                <w:lang w:val="en-US" w:eastAsia="zh-CN"/>
              </w:rPr>
            </w:pPr>
            <w:r>
              <w:rPr>
                <w:rFonts w:hint="eastAsia"/>
                <w:sz w:val="24"/>
                <w:szCs w:val="24"/>
                <w:vertAlign w:val="baseline"/>
                <w:lang w:val="en-US" w:eastAsia="zh-CN"/>
              </w:rPr>
              <w:t>学年学期</w:t>
            </w:r>
          </w:p>
        </w:tc>
        <w:tc>
          <w:tcPr>
            <w:tcW w:w="1221" w:type="dxa"/>
            <w:vAlign w:val="center"/>
          </w:tcPr>
          <w:p>
            <w:pPr>
              <w:pStyle w:val="2"/>
              <w:jc w:val="left"/>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50" w:hRule="atLeast"/>
        </w:trPr>
        <w:tc>
          <w:tcPr>
            <w:tcW w:w="9764" w:type="dxa"/>
            <w:gridSpan w:val="8"/>
            <w:vAlign w:val="top"/>
          </w:tcPr>
          <w:p>
            <w:pPr>
              <w:pStyle w:val="2"/>
              <w:jc w:val="left"/>
              <w:rPr>
                <w:rFonts w:hint="eastAsia"/>
                <w:sz w:val="24"/>
                <w:szCs w:val="24"/>
                <w:vertAlign w:val="baseline"/>
                <w:lang w:val="en-US" w:eastAsia="zh-CN"/>
              </w:rPr>
            </w:pPr>
            <w:r>
              <w:rPr>
                <w:rFonts w:hint="eastAsia"/>
                <w:sz w:val="24"/>
                <w:szCs w:val="24"/>
                <w:vertAlign w:val="baseline"/>
                <w:lang w:val="en-US" w:eastAsia="zh-CN"/>
              </w:rPr>
              <w:t>申请理由：</w:t>
            </w: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default"/>
                <w:sz w:val="24"/>
                <w:szCs w:val="24"/>
                <w:vertAlign w:val="baseline"/>
                <w:lang w:val="en-US" w:eastAsia="zh-CN"/>
              </w:rPr>
            </w:pPr>
            <w:r>
              <w:rPr>
                <w:rFonts w:hint="eastAsia"/>
                <w:sz w:val="24"/>
                <w:szCs w:val="24"/>
                <w:vertAlign w:val="baseline"/>
                <w:lang w:val="en-US" w:eastAsia="zh-CN"/>
              </w:rPr>
              <w:t xml:space="preserve">                                学生本人签名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50" w:hRule="atLeast"/>
        </w:trPr>
        <w:tc>
          <w:tcPr>
            <w:tcW w:w="9764" w:type="dxa"/>
            <w:gridSpan w:val="8"/>
            <w:vAlign w:val="top"/>
          </w:tcPr>
          <w:p>
            <w:pPr>
              <w:pStyle w:val="2"/>
              <w:jc w:val="left"/>
              <w:rPr>
                <w:rFonts w:hint="eastAsia"/>
                <w:sz w:val="24"/>
                <w:szCs w:val="24"/>
                <w:vertAlign w:val="baseline"/>
                <w:lang w:val="en-US" w:eastAsia="zh-CN"/>
              </w:rPr>
            </w:pPr>
            <w:r>
              <w:rPr>
                <w:rFonts w:hint="eastAsia"/>
                <w:sz w:val="24"/>
                <w:szCs w:val="24"/>
                <w:vertAlign w:val="baseline"/>
                <w:lang w:val="en-US" w:eastAsia="zh-CN"/>
              </w:rPr>
              <w:t>学生学院意见：</w:t>
            </w: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default"/>
                <w:sz w:val="24"/>
                <w:szCs w:val="24"/>
                <w:vertAlign w:val="baseline"/>
                <w:lang w:val="en-US" w:eastAsia="zh-CN"/>
              </w:rPr>
            </w:pPr>
            <w:r>
              <w:rPr>
                <w:rFonts w:hint="eastAsia"/>
                <w:sz w:val="24"/>
                <w:szCs w:val="24"/>
                <w:vertAlign w:val="baseline"/>
                <w:lang w:val="en-US" w:eastAsia="zh-CN"/>
              </w:rPr>
              <w:t xml:space="preserve">                             学生学院教学院长签字：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50" w:hRule="atLeast"/>
        </w:trPr>
        <w:tc>
          <w:tcPr>
            <w:tcW w:w="9764" w:type="dxa"/>
            <w:gridSpan w:val="8"/>
            <w:vAlign w:val="top"/>
          </w:tcPr>
          <w:p>
            <w:pPr>
              <w:pStyle w:val="2"/>
              <w:jc w:val="left"/>
              <w:rPr>
                <w:rFonts w:hint="eastAsia"/>
                <w:sz w:val="24"/>
                <w:szCs w:val="24"/>
                <w:vertAlign w:val="baseline"/>
                <w:lang w:val="en-US" w:eastAsia="zh-CN"/>
              </w:rPr>
            </w:pPr>
            <w:r>
              <w:rPr>
                <w:rFonts w:hint="eastAsia"/>
                <w:sz w:val="24"/>
                <w:szCs w:val="24"/>
                <w:vertAlign w:val="baseline"/>
                <w:lang w:val="en-US" w:eastAsia="zh-CN"/>
              </w:rPr>
              <w:t>开课学院意见：</w:t>
            </w: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default"/>
                <w:sz w:val="24"/>
                <w:szCs w:val="24"/>
                <w:vertAlign w:val="baseline"/>
                <w:lang w:val="en-US" w:eastAsia="zh-CN"/>
              </w:rPr>
            </w:pPr>
            <w:r>
              <w:rPr>
                <w:rFonts w:hint="eastAsia"/>
                <w:sz w:val="24"/>
                <w:szCs w:val="24"/>
                <w:vertAlign w:val="baseline"/>
                <w:lang w:val="en-US" w:eastAsia="zh-CN"/>
              </w:rPr>
              <w:t xml:space="preserve">                             </w:t>
            </w:r>
            <w:r>
              <w:rPr>
                <w:rFonts w:hint="eastAsia"/>
                <w:sz w:val="24"/>
                <w:szCs w:val="24"/>
                <w:vertAlign w:val="baseline"/>
                <w:lang w:val="en-US" w:eastAsia="zh-CN"/>
              </w:rPr>
              <w:t>开课学院教学院长签字：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50" w:hRule="atLeast"/>
        </w:trPr>
        <w:tc>
          <w:tcPr>
            <w:tcW w:w="9764" w:type="dxa"/>
            <w:gridSpan w:val="8"/>
            <w:vAlign w:val="top"/>
          </w:tcPr>
          <w:p>
            <w:pPr>
              <w:pStyle w:val="2"/>
              <w:jc w:val="left"/>
              <w:rPr>
                <w:rFonts w:hint="eastAsia"/>
                <w:sz w:val="24"/>
                <w:szCs w:val="24"/>
                <w:vertAlign w:val="baseline"/>
                <w:lang w:val="en-US" w:eastAsia="zh-CN"/>
              </w:rPr>
            </w:pPr>
            <w:r>
              <w:rPr>
                <w:rFonts w:hint="eastAsia"/>
                <w:sz w:val="24"/>
                <w:szCs w:val="24"/>
                <w:vertAlign w:val="baseline"/>
                <w:lang w:val="en-US" w:eastAsia="zh-CN"/>
              </w:rPr>
              <w:t>开课学院查阅结果：</w:t>
            </w: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default"/>
                <w:sz w:val="24"/>
                <w:szCs w:val="24"/>
                <w:vertAlign w:val="baseline"/>
                <w:lang w:val="en-US" w:eastAsia="zh-CN"/>
              </w:rPr>
            </w:pPr>
            <w:r>
              <w:rPr>
                <w:rFonts w:hint="eastAsia"/>
                <w:sz w:val="24"/>
                <w:szCs w:val="24"/>
                <w:vertAlign w:val="baseline"/>
                <w:lang w:val="en-US" w:eastAsia="zh-CN"/>
              </w:rPr>
              <w:t xml:space="preserve">                             开课学院经办人签字：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50" w:hRule="atLeast"/>
        </w:trPr>
        <w:tc>
          <w:tcPr>
            <w:tcW w:w="9764" w:type="dxa"/>
            <w:gridSpan w:val="8"/>
            <w:vAlign w:val="top"/>
          </w:tcPr>
          <w:p>
            <w:pPr>
              <w:pStyle w:val="2"/>
              <w:jc w:val="left"/>
              <w:rPr>
                <w:rFonts w:hint="eastAsia"/>
                <w:sz w:val="24"/>
                <w:szCs w:val="24"/>
                <w:vertAlign w:val="baseline"/>
                <w:lang w:val="en-US" w:eastAsia="zh-CN"/>
              </w:rPr>
            </w:pPr>
            <w:r>
              <w:rPr>
                <w:rFonts w:hint="eastAsia"/>
                <w:sz w:val="24"/>
                <w:szCs w:val="24"/>
                <w:vertAlign w:val="baseline"/>
                <w:lang w:val="en-US" w:eastAsia="zh-CN"/>
              </w:rPr>
              <w:t>学生学院处理结果：</w:t>
            </w: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eastAsia"/>
                <w:sz w:val="24"/>
                <w:szCs w:val="24"/>
                <w:vertAlign w:val="baseline"/>
                <w:lang w:val="en-US" w:eastAsia="zh-CN"/>
              </w:rPr>
            </w:pPr>
          </w:p>
          <w:p>
            <w:pPr>
              <w:pStyle w:val="2"/>
              <w:jc w:val="left"/>
              <w:rPr>
                <w:rFonts w:hint="default"/>
                <w:sz w:val="24"/>
                <w:szCs w:val="24"/>
                <w:vertAlign w:val="baseline"/>
                <w:lang w:val="en-US" w:eastAsia="zh-CN"/>
              </w:rPr>
            </w:pPr>
            <w:r>
              <w:rPr>
                <w:rFonts w:hint="eastAsia"/>
                <w:sz w:val="24"/>
                <w:szCs w:val="24"/>
                <w:vertAlign w:val="baseline"/>
                <w:lang w:val="en-US" w:eastAsia="zh-CN"/>
              </w:rPr>
              <w:t xml:space="preserve">                            学生学院经办人签字：             日期：</w:t>
            </w:r>
          </w:p>
        </w:tc>
      </w:tr>
    </w:tbl>
    <w:p>
      <w:pPr>
        <w:pStyle w:val="2"/>
        <w:rPr>
          <w:rFonts w:hint="default"/>
          <w:lang w:val="en-US" w:eastAsia="zh-CN"/>
        </w:rPr>
      </w:pPr>
    </w:p>
    <w:p>
      <w:pPr>
        <w:pStyle w:val="2"/>
      </w:pPr>
    </w:p>
    <w:p>
      <w:pPr>
        <w:pStyle w:val="2"/>
      </w:pPr>
    </w:p>
    <w:p>
      <w:pPr>
        <w:pStyle w:val="2"/>
      </w:pPr>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ZTUzZjNlNGE0MDUxOGM2ZWRmNmRjZDliNTZkY2YifQ=="/>
  </w:docVars>
  <w:rsids>
    <w:rsidRoot w:val="00000000"/>
    <w:rsid w:val="26434D52"/>
    <w:rsid w:val="2D130273"/>
    <w:rsid w:val="4EB351CF"/>
    <w:rsid w:val="64097262"/>
    <w:rsid w:val="64B67D5C"/>
    <w:rsid w:val="6F2F2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spacing w:line="240" w:lineRule="auto"/>
    </w:pPr>
    <w:rPr>
      <w:rFonts w:ascii="Times New Roman" w:hAnsi="Times New Roman" w:eastAsia="宋体" w:cs="Times New Roman"/>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2024-01-26T07:43:00Z</dcterms:created>
  <dc:creator>yd</dc:creator>
  <cp:lastModifiedBy>yd</cp:lastModifiedBy>
  <dcterms:modified xsi:type="dcterms:W3CDTF">2024-01-30T09:10:06Z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2EEE8B36BD1A4E7D84F26145A2F14E44_12</vt:lpwstr>
  </property>
</Properties>
</file>