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880" w:firstLineChars="200"/>
        <w:jc w:val="both"/>
        <w:textAlignment w:val="auto"/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  <w:lang w:bidi="ar"/>
        </w:rPr>
        <w:t>重庆现代制造职业学院学生评教实施办法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学生评教是教学质量保障与监控体系的重要环节之一，是教师教学质量评价的重要组成部分，是深化教学改革、加强教学管理、提高教学质量的重要手段。通过学生评教，充分地反映学生的意见和建议，帮助和促进教师改进教学工作，同时为教学质量评价提供重要依据。为使我院教学质量评估更科学、更规范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一、评教目标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 xml:space="preserve">（一）按照高职生的培养要求评估教师课堂教学行为，推动我院课堂教学质量的提高。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 xml:space="preserve">（二）收集课堂教学质量状态信息，为教师改进教学和学院教学管理决策提供信息依据，总结经验，找出差距，采取措施，进一步改进教学工作。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 xml:space="preserve">（三）为教师的职务评聘、年终考核等方面提供依据，体现优劳优酬，奖优罚劣的分配原则，逐步建立一套有效的激励和约束机制。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（四）通过制度化的评教活动，调动教师投入教学工作的积极性，调动学生的学习积极性，促进优良教风、学风、校风的形成。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二、评教对象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全院承担教学任务的所有任课教师（包括专职教师、兼课教师、返聘教师和外聘教师）。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三、评教时间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学生评教工作每学期组织一次，在期末考试前进行。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四、评教组织、管理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（一）测评组织和要求。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1．教务处负责全院课堂教学质量测评的组织工作。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 xml:space="preserve">2．为保证测评信度，每个教学班的全体学生均须参与网上评教，辅导员应在评教前做好学生的动员工作。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 xml:space="preserve">3．各二级学院（部）要利用各种宣传渠道，宣传学生评教工作的重要性，培养教师与学生公正、客观、科学地对待学生评教工作思想。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4．在学生评教过程中任课教师不能采取任何形式威胁、利诱学生</w:t>
      </w:r>
      <w:r>
        <w:rPr>
          <w:rFonts w:hint="eastAsia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对违反评估纪律的营私舞弊行为和责任者，报请学院根据情节轻重给予相应的纪律或行政处分。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（二）评教程序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 xml:space="preserve">1．教务处于开评前将课表导入评教系统。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2．各二级学院（部）按学院通知对评教清单进行核实。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3．各二级学院（部）组织召开动员会议。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4．各二级学院（部）组织学生进行网上评教。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（三）评教汇总与结果申报。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1．教务处对评教结果在进行校对和</w:t>
      </w:r>
      <w:r>
        <w:rPr>
          <w:rFonts w:hint="eastAsia" w:eastAsia="方正仿宋_GBK" w:cs="方正仿宋_GBK"/>
          <w:color w:val="000000"/>
          <w:sz w:val="32"/>
          <w:szCs w:val="32"/>
          <w:lang w:val="en-US" w:eastAsia="zh-CN"/>
        </w:rPr>
        <w:t>相关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信息补充的基础上，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将评教结果以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二级学院（部）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 xml:space="preserve">为单位进行汇总、归档。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2．按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级公开〔学院领导看全院、二级学院（部）领导看本二级学院（部）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任课教师看本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部门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〕原则将评教结果呈送相关领导和发放相关部门。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3．如教师对测评结果有异议，可到教务处查询。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五、本办法由教务处负责解释，经院长办公会议审议通过后自发布之日起执行。</w:t>
      </w:r>
    </w:p>
    <w:p/>
    <w:sectPr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ZTUzZjNlNGE0MDUxOGM2ZWRmNmRjZDliNTZkY2YifQ=="/>
  </w:docVars>
  <w:rsids>
    <w:rsidRoot w:val="00000000"/>
    <w:rsid w:val="08F1715A"/>
    <w:rsid w:val="6F4B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2024-01-26T08:06:00Z</dcterms:created>
  <dc:creator>yd</dc:creator>
  <cp:lastModifiedBy>yd</cp:lastModifiedBy>
  <dcterms:modified xsi:type="dcterms:W3CDTF">2024-03-05T06:56:02Z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5A6E496317E04113A6CA9E083C7C2C3B_12</vt:lpwstr>
  </property>
</Properties>
</file>